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Уважаемые граждане!</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Прокуратура Российской Федерации всегда стоит на защите Ваших прав и охраняемых законом интересов.</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Если Вы считаете, что Ваши права нарушены, прокуратура окажет Вам необходимую помощь.</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 xml:space="preserve">Прокуратура Кировского района г. Иркутска </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 xml:space="preserve">находится по адресу: </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г. Иркутск, ул. Володарского, 5</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Телефон: (395-2) 25-30-11</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Эл. почта: kirirk@38.mailop.ru</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rFonts w:ascii="Times New Roman" w:hAnsi="Times New Roman"/>
          <w:b/>
          <w:sz w:val="28"/>
          <w:szCs w:val="28"/>
        </w:rPr>
      </w:pPr>
      <w:r>
        <w:rPr>
          <w:rFonts w:ascii="Times New Roman" w:hAnsi="Times New Roman"/>
          <w:b/>
          <w:sz w:val="28"/>
          <w:szCs w:val="28"/>
        </w:rPr>
        <w:t>Прокуратура Иркутской области</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rFonts w:ascii="Times New Roman" w:hAnsi="Times New Roman"/>
          <w:b/>
          <w:sz w:val="28"/>
          <w:szCs w:val="28"/>
        </w:rPr>
      </w:pPr>
      <w:r>
        <w:rPr>
          <w:rFonts w:ascii="Times New Roman" w:hAnsi="Times New Roman"/>
          <w:b/>
          <w:sz w:val="28"/>
          <w:szCs w:val="28"/>
        </w:rPr>
        <w:t>Прокуратура Кировского района г. Иркутска</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rFonts w:ascii="Times New Roman" w:hAnsi="Times New Roman"/>
          <w:b/>
          <w:sz w:val="28"/>
          <w:szCs w:val="28"/>
        </w:rPr>
      </w:pPr>
      <w:r>
        <w:rPr>
          <w:rFonts w:ascii="Times New Roman" w:hAnsi="Times New Roman"/>
          <w:b/>
          <w:sz w:val="28"/>
          <w:szCs w:val="28"/>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rFonts w:ascii="Times New Roman" w:hAnsi="Times New Roman"/>
          <w:b/>
          <w:sz w:val="28"/>
          <w:szCs w:val="28"/>
        </w:rPr>
      </w:pPr>
      <w:r>
        <w:rPr>
          <w:rFonts w:ascii="Times New Roman" w:hAnsi="Times New Roman"/>
          <w:b/>
          <w:sz w:val="28"/>
          <w:szCs w:val="28"/>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pPr>
      <w:r>
        <w:rPr/>
      </w:r>
    </w:p>
    <w:p>
      <w:pPr>
        <w:pStyle w:val="Normal"/>
        <w:spacing w:lineRule="auto" w:line="240" w:before="0" w:after="0"/>
        <w:jc w:val="center"/>
        <w:rPr/>
      </w:pPr>
      <w:r>
        <w:rPr/>
        <w:drawing>
          <wp:inline distT="0" distB="0" distL="0" distR="0">
            <wp:extent cx="1228725" cy="1238250"/>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1228725" cy="1238250"/>
                    </a:xfrm>
                    <a:prstGeom prst="rect">
                      <a:avLst/>
                    </a:prstGeom>
                    <a:noFill/>
                  </pic:spPr>
                </pic:pic>
              </a:graphicData>
            </a:graphic>
          </wp:inline>
        </w:drawing>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rFonts w:ascii="Times New Roman" w:hAnsi="Times New Roman" w:cs="Times New Roman"/>
          <w:b/>
          <w:sz w:val="32"/>
          <w:szCs w:val="32"/>
        </w:rPr>
      </w:pPr>
      <w:bookmarkStart w:id="0" w:name="_Hlk208314263"/>
      <w:r>
        <w:rPr>
          <w:rFonts w:cs="Times New Roman" w:ascii="Times New Roman" w:hAnsi="Times New Roman"/>
          <w:b/>
          <w:sz w:val="32"/>
          <w:szCs w:val="32"/>
        </w:rPr>
        <w:t>«Звонки от операторов сотовой связи - как один из видов мошенничества»</w:t>
      </w:r>
      <w:bookmarkEnd w:id="0"/>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Иркутск</w:t>
      </w:r>
    </w:p>
    <w:p>
      <w:pPr>
        <w:pStyle w:val="Normal"/>
        <w:spacing w:lineRule="auto" w:line="240" w:before="0" w:after="0"/>
        <w:jc w:val="center"/>
        <w:rPr>
          <w:rFonts w:ascii="Times New Roman" w:hAnsi="Times New Roman" w:cs="Times New Roman"/>
          <w:b/>
        </w:rPr>
      </w:pPr>
      <w:r>
        <w:rPr>
          <w:rFonts w:cs="Times New Roman" w:ascii="Times New Roman" w:hAnsi="Times New Roman"/>
          <w:b/>
          <w:sz w:val="28"/>
          <w:szCs w:val="28"/>
        </w:rPr>
        <w:t>2025 г</w:t>
      </w:r>
      <w:r>
        <w:rPr>
          <w:rFonts w:cs="Times New Roman" w:ascii="Times New Roman" w:hAnsi="Times New Roman"/>
          <w:b/>
        </w:rPr>
        <w:t>.</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Звонки от лиц, представляющихся сотрудниками операторов сотовой связи, с целью получения доступа к персональным данным и денежным средствам граждан, квалифицируются как мошенничество — преступление, предусмотренное статьей 159 Уголовного кодекса Российской Федерации. Мошенничество, то есть хищение чужого имущества или приобретение права на чужое имущество путем обмана или злоупотребления доверием, наказывается штрафом в размере до одного миллиона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лишением свободы на тот же срок. Если мошенничество совершено группой лиц по предварительному сговору, с использованием служебного положения, в крупном размере, с банковской карты, то наказание ужесточается вплоть до лишения свободы на срок до шести лет со штрафом в размере до восьмидесяти тысяч рублей.</w:t>
      </w:r>
    </w:p>
    <w:p>
      <w:pPr>
        <w:pStyle w:val="Normal"/>
        <w:spacing w:lineRule="auto" w:line="240" w:before="0" w:after="0"/>
        <w:ind w:firstLine="709"/>
        <w:jc w:val="both"/>
        <w:rPr>
          <w:rFonts w:ascii="Times New Roman" w:hAnsi="Times New Roman" w:cs="Times New Roman"/>
          <w:b/>
          <w:bCs/>
          <w:sz w:val="24"/>
          <w:szCs w:val="24"/>
        </w:rPr>
      </w:pPr>
      <w:r>
        <w:rPr>
          <w:rFonts w:cs="Times New Roman" w:ascii="Times New Roman" w:hAnsi="Times New Roman"/>
          <w:sz w:val="24"/>
          <w:szCs w:val="24"/>
        </w:rPr>
        <w:t>Мошенники используют различные схемы, чтобы завладеть деньгами и данными граждан. Одна из распространенных схем — звонок от имени оператора сотовой связи с сообщением о необходимости проверить телефонную линию и просьбой ввести на телефоне команду #90, #09 или любую другую комбинацию. В случае выполнения этой просьбы мошенники получают доступ к SIM-карте и мобильному банку жертвы. Другая схема - звонок под видом оператора сотовой связи с сообщением о том, что номер телефона находится в реестре «серых» сим-карт и может быть заблокирован, после чего жертве предлагается «вынести номер из реестра», назвав ФИО, адрес электронной почты, номер ИНН или СНИЛС, а затем и код из SMS. Получив код, мошенник получает доступ к личному кабинету, где хранятся персональные данные. Также мошенники предлагают «подработать» реальным сотрудникам операторов сотовой связи, убеждая их передавать информацию о номерах абонентов и иные персональные данные. Такая информация аккумулируется и продается оптом или в розницу, а конечными потребителями являются мошенники, которые используют ее для целевых звонков, взлома аккаунтов в соцсетях и банковских приложений, а также шантажа и вымогательства.</w:t>
      </w:r>
    </w:p>
    <w:p>
      <w:pPr>
        <w:pStyle w:val="Normal"/>
        <w:spacing w:lineRule="auto" w:line="240" w:before="0" w:after="0"/>
        <w:ind w:firstLine="709"/>
        <w:jc w:val="both"/>
        <w:rPr>
          <w:rFonts w:ascii="Times New Roman" w:hAnsi="Times New Roman" w:cs="Times New Roman"/>
          <w:b/>
          <w:bCs/>
          <w:sz w:val="24"/>
          <w:szCs w:val="24"/>
        </w:rPr>
      </w:pPr>
      <w:r>
        <w:rPr>
          <w:rFonts w:cs="Times New Roman" w:ascii="Times New Roman" w:hAnsi="Times New Roman"/>
          <w:sz w:val="24"/>
          <w:szCs w:val="24"/>
        </w:rPr>
        <w:t>Участие в схемах, связанных с передачей персональных данных абонентов, является уголовно наказуемым деянием. Ответственность грозит как тем, кто непосредственно передает данные, так и тем, кто организует процесс, вербует сотрудников или торгует информацией. Помимо уголовной ответственности по статье 159 УК РФ, могут быть применены и другие статьи Уголовного кодекса, например, статья 272 УК РФ (неправомерный доступ к компьютерной информации), статья 273 УК РФ (создание, использование и распространение вредоносных компьютерных программ), статья 274.1 УК РФ (неправомерное воздействие на критическую информационную инфраструктуру Российской Федерации). Также предусмотрена административная ответственность за нарушение законодательства о персональных данных по статье 13.11 Кодекса Российской Федерации об административных правонарушениях.</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Если вы столкнулись с мошенничеством, необходимо незамедлительно обратиться в правоохранительные органы — в полицию по месту жительства или в отдел по борьбе с киберпреступностью. Также следует сообщить о попытке мошенничества своему оператору сотовой связи и банку, если были затронуты банковские данные. Рекомендуется заблокировать SIM-карту и банковские карты, если есть подозрение, что мошенники получили к ним доступ. Для предотвращения несанкционированного доступа к аккаунтам следует сменить пароли и включить двухфакторную аутентификацию. Если мошенники получили доступ к аккаунту на "Госуслугах", необходимо обратиться в техническую поддержку портала и восстановить доступ, следуя официальным инструкциям.</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sectPr>
      <w:type w:val="continuous"/>
      <w:pgSz w:orient="landscape" w:w="16838" w:h="11906"/>
      <w:pgMar w:left="1133" w:right="1133" w:gutter="0" w:header="0" w:top="1133" w:footer="0" w:bottom="1133"/>
      <w:cols w:num="2" w:space="708" w:equalWidth="true" w:sep="false"/>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15"/>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unhideWhenUsed/>
    <w:qFormat/>
    <w:rPr/>
  </w:style>
  <w:style w:type="character" w:styleId="Hyperlink">
    <w:name w:val="Hyperlink"/>
    <w:basedOn w:val="DefaultParagraphFont"/>
    <w:uiPriority w:val="99"/>
    <w:unhideWhenUsed/>
    <w:rsid w:val="004a14dd"/>
    <w:rPr>
      <w:color w:themeColor="hyperlink" w:val="0563C1"/>
      <w:u w:val="single"/>
    </w:rPr>
  </w:style>
  <w:style w:type="paragraph" w:styleId="Style14">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5">
    <w:name w:val="Указатель"/>
    <w:basedOn w:val="Normal"/>
    <w:qFormat/>
    <w:pPr>
      <w:suppressLineNumbers/>
    </w:pPr>
    <w:rPr>
      <w:rFonts w:cs="Noto Sans"/>
    </w:rPr>
  </w:style>
  <w:style w:type="paragraph" w:styleId="msonormalcxspmiddle" w:customStyle="1">
    <w:name w:val="msonormalcxspmiddle"/>
    <w:basedOn w:val="Normal"/>
    <w:qFormat/>
    <w:rsid w:val="004a14dd"/>
    <w:pPr>
      <w:spacing w:lineRule="auto" w:line="240" w:beforeAutospacing="1" w:afterAutospacing="1"/>
    </w:pPr>
    <w:rPr>
      <w:rFonts w:ascii="Arial" w:hAnsi="Arial" w:eastAsia="Times New Roman" w:cs="Arial"/>
      <w:color w:val="000000"/>
      <w:sz w:val="20"/>
      <w:szCs w:val="20"/>
      <w:lang w:eastAsia="ru-RU"/>
    </w:rPr>
  </w:style>
  <w:style w:type="paragraph" w:styleId="ConsPlusNormal" w:customStyle="1">
    <w:name w:val="ConsPlusNormal"/>
    <w:qFormat/>
    <w:rsid w:val="00b33d5d"/>
    <w:pPr>
      <w:widowControl w:val="false"/>
      <w:bidi w:val="0"/>
      <w:spacing w:lineRule="auto" w:line="240" w:before="0" w:after="0"/>
      <w:jc w:val="left"/>
    </w:pPr>
    <w:rPr>
      <w:rFonts w:ascii="Times New Roman" w:hAnsi="Times New Roman" w:eastAsia="" w:cs="Times New Roman" w:eastAsiaTheme="minorEastAsia"/>
      <w:color w:val="auto"/>
      <w:kern w:val="0"/>
      <w:sz w:val="24"/>
      <w:szCs w:val="22"/>
      <w:lang w:eastAsia="ru-RU" w:val="ru-RU" w:bidi="ar-SA"/>
    </w:rPr>
  </w:style>
  <w:style w:type="numbering" w:styleId="Style1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376CB-AFA2-4BB1-8D23-A10F815F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LibreOffice/24.8.7.2$Linux_X86_64 LibreOffice_project/480$Build-2</Application>
  <AppVersion>15.0000</AppVersion>
  <Pages>2</Pages>
  <Words>560</Words>
  <Characters>3718</Characters>
  <CharactersWithSpaces>4266</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2025-09-11T02:01:00Z</dcterms:created>
  <dc:creator>Заиграева Евгения Игоревна</dc:creator>
  <dc:description/>
  <dc:language>ru-RU</dc:language>
  <cp:lastModifiedBy/>
  <dcterms:modified xsi:type="dcterms:W3CDTF">2025-12-17T13:17:07Z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